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0001805303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9"/>
        <w:gridCol w:w="3966"/>
      </w:tblGrid>
      <w:tr>
        <w:trPr/>
        <w:tc>
          <w:tcPr>
            <w:tcW w:w="6239" w:type="dxa"/>
            <w:tcBorders/>
            <w:vAlign w:val="center"/>
          </w:tcPr>
          <w:p>
            <w:pPr>
              <w:pStyle w:val="TableContents"/>
              <w:bidi w:val="0"/>
              <w:spacing w:before="0" w:after="283"/>
              <w:jc w:val="left"/>
              <w:rPr/>
            </w:pPr>
            <w:r>
              <w:rPr/>
              <w:t>Name of Issuer</w:t>
            </w:r>
          </w:p>
        </w:tc>
        <w:tc>
          <w:tcPr>
            <w:tcW w:w="3966" w:type="dxa"/>
            <w:tcBorders/>
            <w:vAlign w:val="center"/>
          </w:tcPr>
          <w:p>
            <w:pPr>
              <w:pStyle w:val="TableContents"/>
              <w:bidi w:val="0"/>
              <w:spacing w:before="0" w:after="0"/>
              <w:jc w:val="left"/>
              <w:rPr/>
            </w:pPr>
            <w:r>
              <w:rPr/>
              <w:t>LABCORP HOLDINGS INC.</w:t>
            </w:r>
          </w:p>
        </w:tc>
      </w:tr>
      <w:tr>
        <w:trPr/>
        <w:tc>
          <w:tcPr>
            <w:tcW w:w="6239" w:type="dxa"/>
            <w:tcBorders/>
            <w:vAlign w:val="center"/>
          </w:tcPr>
          <w:p>
            <w:pPr>
              <w:pStyle w:val="TableContents"/>
              <w:bidi w:val="0"/>
              <w:spacing w:before="0" w:after="283"/>
              <w:jc w:val="left"/>
              <w:rPr/>
            </w:pPr>
            <w:r>
              <w:rPr/>
              <w:t>SEC File Number</w:t>
            </w:r>
          </w:p>
        </w:tc>
        <w:tc>
          <w:tcPr>
            <w:tcW w:w="3966" w:type="dxa"/>
            <w:tcBorders/>
            <w:vAlign w:val="center"/>
          </w:tcPr>
          <w:p>
            <w:pPr>
              <w:pStyle w:val="TableContents"/>
              <w:bidi w:val="0"/>
              <w:spacing w:before="0" w:after="0"/>
              <w:jc w:val="left"/>
              <w:rPr/>
            </w:pPr>
            <w:r>
              <w:rPr/>
              <w:t>001-11353</w:t>
            </w:r>
          </w:p>
        </w:tc>
      </w:tr>
      <w:tr>
        <w:trPr/>
        <w:tc>
          <w:tcPr>
            <w:tcW w:w="6239" w:type="dxa"/>
            <w:tcBorders/>
            <w:vAlign w:val="center"/>
          </w:tcPr>
          <w:p>
            <w:pPr>
              <w:pStyle w:val="TableContents"/>
              <w:bidi w:val="0"/>
              <w:spacing w:before="0" w:after="283"/>
              <w:jc w:val="left"/>
              <w:rPr/>
            </w:pPr>
            <w:r>
              <w:rPr/>
              <w:t>Address of Issuer</w:t>
            </w:r>
          </w:p>
        </w:tc>
        <w:tc>
          <w:tcPr>
            <w:tcW w:w="3966" w:type="dxa"/>
            <w:tcBorders/>
            <w:vAlign w:val="center"/>
          </w:tcPr>
          <w:p>
            <w:pPr>
              <w:pStyle w:val="TableContents"/>
              <w:bidi w:val="0"/>
              <w:spacing w:before="0" w:after="0"/>
              <w:jc w:val="left"/>
              <w:rPr/>
            </w:pPr>
            <w:r>
              <w:rPr/>
              <w:t>358 S MAIN ST</w:t>
              <w:br/>
              <w:t>BURLINGTON</w:t>
              <w:br/>
              <w:t xml:space="preserve">NORTH CAROLINA </w:t>
              <w:br/>
              <w:t>27215</w:t>
            </w:r>
          </w:p>
        </w:tc>
      </w:tr>
      <w:tr>
        <w:trPr/>
        <w:tc>
          <w:tcPr>
            <w:tcW w:w="6239" w:type="dxa"/>
            <w:tcBorders/>
            <w:vAlign w:val="center"/>
          </w:tcPr>
          <w:p>
            <w:pPr>
              <w:pStyle w:val="TableContents"/>
              <w:bidi w:val="0"/>
              <w:spacing w:before="0" w:after="283"/>
              <w:jc w:val="left"/>
              <w:rPr/>
            </w:pPr>
            <w:r>
              <w:rPr/>
              <w:t>Phone</w:t>
            </w:r>
          </w:p>
        </w:tc>
        <w:tc>
          <w:tcPr>
            <w:tcW w:w="3966" w:type="dxa"/>
            <w:tcBorders/>
            <w:vAlign w:val="center"/>
          </w:tcPr>
          <w:p>
            <w:pPr>
              <w:pStyle w:val="TableContents"/>
              <w:bidi w:val="0"/>
              <w:spacing w:before="0" w:after="0"/>
              <w:jc w:val="left"/>
              <w:rPr/>
            </w:pPr>
            <w:r>
              <w:rPr/>
              <w:t>3362291127</w:t>
            </w:r>
          </w:p>
        </w:tc>
      </w:tr>
      <w:tr>
        <w:trPr/>
        <w:tc>
          <w:tcPr>
            <w:tcW w:w="6239" w:type="dxa"/>
            <w:tcBorders/>
            <w:vAlign w:val="center"/>
          </w:tcPr>
          <w:p>
            <w:pPr>
              <w:pStyle w:val="TableContents"/>
              <w:bidi w:val="0"/>
              <w:spacing w:before="0" w:after="283"/>
              <w:jc w:val="left"/>
              <w:rPr/>
            </w:pPr>
            <w:r>
              <w:rPr/>
              <w:t>Name of Person for Whose Account the Securities are To Be Sold</w:t>
            </w:r>
          </w:p>
        </w:tc>
        <w:tc>
          <w:tcPr>
            <w:tcW w:w="3966" w:type="dxa"/>
            <w:tcBorders/>
            <w:vAlign w:val="center"/>
          </w:tcPr>
          <w:p>
            <w:pPr>
              <w:pStyle w:val="TableContents"/>
              <w:bidi w:val="0"/>
              <w:spacing w:before="0" w:after="0"/>
              <w:jc w:val="left"/>
              <w:rPr/>
            </w:pPr>
            <w:r>
              <w:rPr/>
              <w:t>Summy Amy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9" w:type="dxa"/>
            <w:tcBorders/>
            <w:vAlign w:val="center"/>
          </w:tcPr>
          <w:p>
            <w:pPr>
              <w:pStyle w:val="TableContents"/>
              <w:bidi w:val="0"/>
              <w:spacing w:before="0" w:after="283"/>
              <w:jc w:val="left"/>
              <w:rPr/>
            </w:pPr>
            <w:r>
              <w:rPr/>
              <w:t>Relationship to Issuer</w:t>
            </w:r>
          </w:p>
        </w:tc>
        <w:tc>
          <w:tcPr>
            <w:tcW w:w="39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924</w:t>
            </w:r>
          </w:p>
        </w:tc>
        <w:tc>
          <w:tcPr>
            <w:tcW w:w="1380" w:type="dxa"/>
            <w:tcBorders/>
            <w:vAlign w:val="center"/>
          </w:tcPr>
          <w:p>
            <w:pPr>
              <w:pStyle w:val="TableContents"/>
              <w:bidi w:val="0"/>
              <w:spacing w:before="0" w:after="283"/>
              <w:jc w:val="left"/>
              <w:rPr/>
            </w:pPr>
            <w:r>
              <w:rPr/>
              <w:t>283427.76</w:t>
            </w:r>
          </w:p>
        </w:tc>
        <w:tc>
          <w:tcPr>
            <w:tcW w:w="1555" w:type="dxa"/>
            <w:tcBorders/>
            <w:vAlign w:val="center"/>
          </w:tcPr>
          <w:p>
            <w:pPr>
              <w:pStyle w:val="TableContents"/>
              <w:bidi w:val="0"/>
              <w:spacing w:before="0" w:after="283"/>
              <w:jc w:val="left"/>
              <w:rPr/>
            </w:pPr>
            <w:r>
              <w:rPr/>
              <w:t>82000000</w:t>
            </w:r>
          </w:p>
        </w:tc>
        <w:tc>
          <w:tcPr>
            <w:tcW w:w="1569" w:type="dxa"/>
            <w:tcBorders/>
            <w:vAlign w:val="center"/>
          </w:tcPr>
          <w:p>
            <w:pPr>
              <w:pStyle w:val="TableContents"/>
              <w:bidi w:val="0"/>
              <w:spacing w:before="0" w:after="283"/>
              <w:jc w:val="left"/>
              <w:rPr/>
            </w:pPr>
            <w:r>
              <w:rPr/>
              <w:t>08/04/2026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w:t>
            </w:r>
          </w:p>
        </w:tc>
        <w:tc>
          <w:tcPr>
            <w:tcW w:w="1046" w:type="dxa"/>
            <w:tcBorders/>
            <w:vAlign w:val="center"/>
          </w:tcPr>
          <w:p>
            <w:pPr>
              <w:pStyle w:val="TableContents"/>
              <w:bidi w:val="0"/>
              <w:spacing w:before="0" w:after="283"/>
              <w:jc w:val="left"/>
              <w:rPr/>
            </w:pPr>
            <w:r>
              <w:rPr/>
              <w:t>02/07/2024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11/22/2024</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687</w:t>
            </w:r>
          </w:p>
        </w:tc>
        <w:tc>
          <w:tcPr>
            <w:tcW w:w="1046" w:type="dxa"/>
            <w:tcBorders/>
            <w:vAlign w:val="center"/>
          </w:tcPr>
          <w:p>
            <w:pPr>
              <w:pStyle w:val="TableContents"/>
              <w:bidi w:val="0"/>
              <w:spacing w:before="0" w:after="283"/>
              <w:jc w:val="left"/>
              <w:rPr/>
            </w:pPr>
            <w:r>
              <w:rPr/>
              <w:t>11/22/2024</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w:t>
            </w:r>
          </w:p>
        </w:tc>
        <w:tc>
          <w:tcPr>
            <w:tcW w:w="1046" w:type="dxa"/>
            <w:tcBorders/>
            <w:vAlign w:val="center"/>
          </w:tcPr>
          <w:p>
            <w:pPr>
              <w:pStyle w:val="TableContents"/>
              <w:bidi w:val="0"/>
              <w:spacing w:before="0" w:after="283"/>
              <w:jc w:val="left"/>
              <w:rPr/>
            </w:pPr>
            <w:r>
              <w:rPr/>
              <w:t>02/06/2025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78</w:t>
            </w:r>
          </w:p>
        </w:tc>
        <w:tc>
          <w:tcPr>
            <w:tcW w:w="1046" w:type="dxa"/>
            <w:tcBorders/>
            <w:vAlign w:val="center"/>
          </w:tcPr>
          <w:p>
            <w:pPr>
              <w:pStyle w:val="TableContents"/>
              <w:bidi w:val="0"/>
              <w:spacing w:before="0" w:after="283"/>
              <w:jc w:val="left"/>
              <w:rPr/>
            </w:pPr>
            <w:r>
              <w:rPr/>
              <w:t>02/07/2025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w:t>
            </w:r>
          </w:p>
        </w:tc>
        <w:tc>
          <w:tcPr>
            <w:tcW w:w="1046" w:type="dxa"/>
            <w:tcBorders/>
            <w:vAlign w:val="center"/>
          </w:tcPr>
          <w:p>
            <w:pPr>
              <w:pStyle w:val="TableContents"/>
              <w:bidi w:val="0"/>
              <w:spacing w:before="0" w:after="283"/>
              <w:jc w:val="left"/>
              <w:rPr/>
            </w:pPr>
            <w:r>
              <w:rPr/>
              <w:t>02/11/2025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Jennifer Ruchti, as a duly authorized representative of Fidelity Brokerage Services LLC, as attorney-in-fact for Amy B. Summy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3230</Characters>
  <CharactersWithSpaces>3771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